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center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Пояснительная записка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8"/>
        <w:jc w:val="center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к схеме</w:t>
      </w:r>
      <w:r>
        <w:rPr>
          <w:bCs/>
          <w:color w:val="000000"/>
          <w:sz w:val="28"/>
          <w:szCs w:val="28"/>
        </w:rPr>
        <w:t xml:space="preserve">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с. Березово</w:t>
      </w:r>
      <w:r>
        <w:rPr>
          <w:bCs/>
          <w:color w:val="000000"/>
          <w:position w:val="1"/>
          <w:sz w:val="28"/>
          <w:szCs w:val="28"/>
        </w:rPr>
        <w:t xml:space="preserve">  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 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ind w:firstLine="426"/>
        <w:jc w:val="both"/>
        <w:spacing w:before="0" w:beforeAutospacing="0" w:after="0" w:afterAutospacing="0"/>
      </w:pPr>
      <w:r>
        <w:t xml:space="preserve"> </w:t>
      </w:r>
      <w:r>
        <w:rPr>
          <w:bCs/>
          <w:color w:val="000000"/>
          <w:sz w:val="28"/>
          <w:szCs w:val="28"/>
        </w:rPr>
        <w:t xml:space="preserve">Схема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в </w:t>
      </w:r>
      <w:r>
        <w:rPr>
          <w:bCs/>
          <w:color w:val="000000"/>
          <w:position w:val="1"/>
          <w:sz w:val="28"/>
          <w:szCs w:val="28"/>
        </w:rPr>
        <w:t xml:space="preserve">с. Березово</w:t>
      </w:r>
      <w:r>
        <w:rPr>
          <w:bCs/>
          <w:color w:val="000000"/>
          <w:position w:val="1"/>
          <w:sz w:val="28"/>
          <w:szCs w:val="28"/>
        </w:rPr>
        <w:t xml:space="preserve"> 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 разработана в соответствии с реестром отдыха людей на водных объектах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года, </w:t>
      </w:r>
      <w:r>
        <w:rPr>
          <w:rFonts w:eastAsia="Calibri"/>
          <w:sz w:val="28"/>
          <w:szCs w:val="28"/>
        </w:rPr>
        <w:t xml:space="preserve">утвержденного Решением КЧС и ОПБ Новосибирской области от «16» мая 2025 года №12</w:t>
      </w:r>
      <w:r>
        <w:rPr>
          <w:rFonts w:eastAsia="Calibri"/>
          <w:sz w:val="28"/>
          <w:szCs w:val="28"/>
        </w:rPr>
        <w:t xml:space="preserve">/1</w:t>
      </w:r>
      <w:r/>
    </w:p>
    <w:p>
      <w:pPr>
        <w:pStyle w:val="838"/>
        <w:numPr>
          <w:ilvl w:val="0"/>
          <w:numId w:val="1"/>
        </w:numPr>
        <w:ind w:left="0" w:firstLine="360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Запрещающие знаки: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№1 «Купание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запрещено» установлен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с. Березово (в центре села, ул. Набережная)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  <w:highlight w:val="none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jc w:val="center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Пояснительная записка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8"/>
        <w:jc w:val="center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к схеме</w:t>
      </w:r>
      <w:r>
        <w:rPr>
          <w:bCs/>
          <w:color w:val="000000"/>
          <w:sz w:val="28"/>
          <w:szCs w:val="28"/>
        </w:rPr>
        <w:t xml:space="preserve">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в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с. </w:t>
      </w:r>
      <w:r>
        <w:rPr>
          <w:bCs/>
          <w:color w:val="000000"/>
          <w:position w:val="1"/>
          <w:sz w:val="28"/>
          <w:szCs w:val="28"/>
        </w:rPr>
        <w:t xml:space="preserve">Борков</w:t>
      </w:r>
      <w:r>
        <w:rPr>
          <w:bCs/>
          <w:color w:val="000000"/>
          <w:position w:val="1"/>
          <w:sz w:val="28"/>
          <w:szCs w:val="28"/>
        </w:rPr>
        <w:t xml:space="preserve">о</w:t>
      </w:r>
      <w:r>
        <w:rPr>
          <w:bCs/>
          <w:color w:val="000000"/>
          <w:position w:val="1"/>
          <w:sz w:val="28"/>
          <w:szCs w:val="28"/>
        </w:rPr>
        <w:t xml:space="preserve">   Маслянинского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муниципального</w:t>
      </w:r>
      <w:r>
        <w:rPr>
          <w:bCs/>
          <w:color w:val="000000"/>
          <w:position w:val="1"/>
          <w:sz w:val="28"/>
          <w:szCs w:val="28"/>
        </w:rPr>
        <w:t xml:space="preserve">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 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ind w:firstLine="426"/>
        <w:jc w:val="both"/>
        <w:spacing w:before="0" w:beforeAutospacing="0" w:after="0" w:afterAutospacing="0"/>
      </w:pPr>
      <w:r>
        <w:t xml:space="preserve"> </w:t>
      </w:r>
      <w:r>
        <w:rPr>
          <w:bCs/>
          <w:color w:val="000000"/>
          <w:sz w:val="28"/>
          <w:szCs w:val="28"/>
        </w:rPr>
        <w:t xml:space="preserve">Схема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в </w:t>
      </w:r>
      <w:r>
        <w:rPr>
          <w:bCs/>
          <w:color w:val="000000"/>
          <w:position w:val="1"/>
          <w:sz w:val="28"/>
          <w:szCs w:val="28"/>
        </w:rPr>
        <w:t xml:space="preserve">с. </w:t>
      </w:r>
      <w:r>
        <w:rPr>
          <w:bCs/>
          <w:color w:val="000000"/>
          <w:position w:val="1"/>
          <w:sz w:val="28"/>
          <w:szCs w:val="28"/>
        </w:rPr>
        <w:t xml:space="preserve">Борков</w:t>
      </w:r>
      <w:r>
        <w:rPr>
          <w:bCs/>
          <w:color w:val="000000"/>
          <w:position w:val="1"/>
          <w:sz w:val="28"/>
          <w:szCs w:val="28"/>
        </w:rPr>
        <w:t xml:space="preserve">о</w:t>
      </w:r>
      <w:r>
        <w:rPr>
          <w:bCs/>
          <w:color w:val="000000"/>
          <w:position w:val="1"/>
          <w:sz w:val="28"/>
          <w:szCs w:val="28"/>
        </w:rPr>
        <w:t xml:space="preserve"> Маслянинского </w:t>
      </w:r>
      <w:r>
        <w:rPr>
          <w:bCs/>
          <w:color w:val="000000"/>
          <w:position w:val="1"/>
          <w:sz w:val="28"/>
          <w:szCs w:val="28"/>
        </w:rPr>
        <w:t xml:space="preserve">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 разработана в соответствии с реестром </w:t>
      </w:r>
      <w:r>
        <w:rPr>
          <w:bCs/>
          <w:color w:val="000000"/>
          <w:position w:val="1"/>
          <w:sz w:val="28"/>
          <w:szCs w:val="28"/>
        </w:rPr>
        <w:t xml:space="preserve">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года, </w:t>
      </w:r>
      <w:r>
        <w:rPr>
          <w:rFonts w:eastAsia="Calibri"/>
          <w:sz w:val="28"/>
          <w:szCs w:val="28"/>
        </w:rPr>
        <w:t xml:space="preserve">утвержденного Решением КЧС и ОПБ Новосибирской области от «16» мая 2025 года №12</w:t>
      </w:r>
      <w:r>
        <w:rPr>
          <w:rFonts w:eastAsia="Calibri"/>
          <w:sz w:val="28"/>
          <w:szCs w:val="28"/>
        </w:rPr>
        <w:t xml:space="preserve">/1</w:t>
      </w:r>
      <w:r/>
      <w:r/>
    </w:p>
    <w:p>
      <w:pPr>
        <w:pStyle w:val="838"/>
        <w:numPr>
          <w:ilvl w:val="0"/>
          <w:numId w:val="2"/>
        </w:numPr>
        <w:ind w:left="0" w:firstLine="360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Запрещающие знаки: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838"/>
        <w:ind w:left="360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№1 «Купание запрещено</w:t>
      </w:r>
      <w:r>
        <w:rPr>
          <w:bCs/>
          <w:color w:val="000000"/>
          <w:sz w:val="28"/>
          <w:szCs w:val="28"/>
        </w:rPr>
        <w:t xml:space="preserve">» установлен </w:t>
      </w:r>
      <w:r>
        <w:rPr>
          <w:color w:val="000000"/>
          <w:sz w:val="28"/>
          <w:szCs w:val="28"/>
        </w:rPr>
        <w:t xml:space="preserve">с. </w:t>
      </w:r>
      <w:r>
        <w:rPr>
          <w:color w:val="000000"/>
          <w:sz w:val="28"/>
          <w:szCs w:val="28"/>
        </w:rPr>
        <w:t xml:space="preserve">Борково</w:t>
      </w:r>
      <w:r>
        <w:rPr>
          <w:color w:val="000000"/>
          <w:sz w:val="28"/>
          <w:szCs w:val="28"/>
        </w:rPr>
        <w:t xml:space="preserve"> (восточная окраина села, ул. Школьный пер. 1)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jc w:val="center"/>
        <w:spacing w:before="0" w:beforeAutospacing="0" w:after="0" w:afterAutospacing="0"/>
        <w:rPr>
          <w:color w:val="000000"/>
          <w:sz w:val="28"/>
          <w:szCs w:val="28"/>
          <w:highlight w:val="none"/>
        </w:rPr>
      </w:pPr>
      <w:r>
        <w:rPr>
          <w:color w:val="000000"/>
          <w:sz w:val="28"/>
          <w:szCs w:val="28"/>
        </w:rPr>
        <w:t xml:space="preserve">Пояснительная записка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pStyle w:val="838"/>
        <w:jc w:val="center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к схеме</w:t>
      </w:r>
      <w:r>
        <w:rPr>
          <w:bCs/>
          <w:color w:val="000000"/>
          <w:sz w:val="28"/>
          <w:szCs w:val="28"/>
        </w:rPr>
        <w:t xml:space="preserve">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в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с. Дубровка</w:t>
      </w:r>
      <w:r>
        <w:rPr>
          <w:bCs/>
          <w:color w:val="000000"/>
          <w:position w:val="1"/>
          <w:sz w:val="28"/>
          <w:szCs w:val="28"/>
        </w:rPr>
        <w:t xml:space="preserve"> Маслянинского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муниципального</w:t>
      </w:r>
      <w:r>
        <w:rPr>
          <w:bCs/>
          <w:color w:val="000000"/>
          <w:position w:val="1"/>
          <w:sz w:val="28"/>
          <w:szCs w:val="28"/>
        </w:rPr>
        <w:t xml:space="preserve">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 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ind w:firstLine="426"/>
        <w:jc w:val="both"/>
        <w:spacing w:before="0" w:beforeAutospacing="0" w:after="0" w:afterAutospacing="0"/>
      </w:pPr>
      <w:r>
        <w:t xml:space="preserve"> </w:t>
      </w:r>
      <w:r>
        <w:rPr>
          <w:bCs/>
          <w:color w:val="000000"/>
          <w:sz w:val="28"/>
          <w:szCs w:val="28"/>
        </w:rPr>
        <w:t xml:space="preserve">Схема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в </w:t>
      </w:r>
      <w:r>
        <w:rPr>
          <w:bCs/>
          <w:color w:val="000000"/>
          <w:position w:val="1"/>
          <w:sz w:val="28"/>
          <w:szCs w:val="28"/>
        </w:rPr>
        <w:t xml:space="preserve">с. Дубровка</w:t>
      </w:r>
      <w:r>
        <w:rPr>
          <w:bCs/>
          <w:color w:val="000000"/>
          <w:position w:val="1"/>
          <w:sz w:val="28"/>
          <w:szCs w:val="28"/>
        </w:rPr>
        <w:t xml:space="preserve"> Маслянинского </w:t>
      </w:r>
      <w:r>
        <w:rPr>
          <w:bCs/>
          <w:color w:val="000000"/>
          <w:position w:val="1"/>
          <w:sz w:val="28"/>
          <w:szCs w:val="28"/>
        </w:rPr>
        <w:t xml:space="preserve">муниципального округа </w:t>
      </w:r>
      <w:r>
        <w:rPr>
          <w:bCs/>
          <w:color w:val="000000"/>
          <w:position w:val="1"/>
          <w:sz w:val="28"/>
          <w:szCs w:val="28"/>
        </w:rPr>
        <w:t xml:space="preserve">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 разработана в соответствии с реестром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года, </w:t>
      </w:r>
      <w:r>
        <w:rPr>
          <w:rFonts w:eastAsia="Calibri"/>
          <w:sz w:val="28"/>
          <w:szCs w:val="28"/>
        </w:rPr>
        <w:t xml:space="preserve">утвержденного Решением КЧС и ОПБ Новосибирской области от «16» мая 2025 года №12</w:t>
      </w:r>
      <w:r>
        <w:rPr>
          <w:rFonts w:eastAsia="Calibri"/>
          <w:sz w:val="28"/>
          <w:szCs w:val="28"/>
        </w:rPr>
        <w:t xml:space="preserve">/1</w:t>
      </w:r>
      <w:r>
        <w:t xml:space="preserve"> </w:t>
      </w:r>
      <w:r/>
      <w:r/>
    </w:p>
    <w:p>
      <w:pPr>
        <w:pStyle w:val="838"/>
        <w:numPr>
          <w:ilvl w:val="0"/>
          <w:numId w:val="3"/>
        </w:numPr>
        <w:ind w:left="0" w:firstLine="360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Запрещающие знаки: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838"/>
        <w:ind w:left="360"/>
        <w:jc w:val="both"/>
        <w:spacing w:before="0" w:beforeAutospacing="0" w:after="0" w:afterAutospacing="0"/>
        <w:rPr>
          <w:b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№1 «</w:t>
      </w:r>
      <w:r>
        <w:rPr>
          <w:bCs/>
          <w:color w:val="000000"/>
          <w:sz w:val="28"/>
          <w:szCs w:val="28"/>
        </w:rPr>
        <w:t xml:space="preserve">Купание запрещено</w:t>
      </w:r>
      <w:r>
        <w:rPr>
          <w:bCs/>
          <w:color w:val="000000"/>
          <w:sz w:val="28"/>
          <w:szCs w:val="28"/>
        </w:rPr>
        <w:t xml:space="preserve">» установлен с. Дубровка </w:t>
      </w:r>
      <w:r>
        <w:rPr>
          <w:color w:val="000000"/>
          <w:sz w:val="28"/>
          <w:szCs w:val="28"/>
        </w:rPr>
        <w:t xml:space="preserve">(в 3 км. от с. Дубровка на юго-востоке пруд «Лушники»</w:t>
      </w:r>
      <w:r>
        <w:rPr>
          <w:color w:val="000000"/>
          <w:sz w:val="28"/>
          <w:szCs w:val="28"/>
        </w:rPr>
        <w:t xml:space="preserve">)</w:t>
      </w:r>
      <w:r>
        <w:rPr>
          <w:bCs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jc w:val="center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Пояснительная записка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8"/>
        <w:jc w:val="center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к схеме</w:t>
      </w:r>
      <w:r>
        <w:rPr>
          <w:bCs/>
          <w:color w:val="000000"/>
          <w:sz w:val="28"/>
          <w:szCs w:val="28"/>
        </w:rPr>
        <w:t xml:space="preserve">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с. </w:t>
      </w:r>
      <w:r>
        <w:rPr>
          <w:bCs/>
          <w:color w:val="000000"/>
          <w:position w:val="1"/>
          <w:sz w:val="28"/>
          <w:szCs w:val="28"/>
        </w:rPr>
        <w:t xml:space="preserve">Егорьевское</w:t>
      </w:r>
      <w:r>
        <w:rPr>
          <w:bCs/>
          <w:color w:val="000000"/>
          <w:position w:val="1"/>
          <w:sz w:val="28"/>
          <w:szCs w:val="28"/>
        </w:rPr>
        <w:t xml:space="preserve">  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 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ind w:firstLine="426"/>
        <w:jc w:val="both"/>
        <w:spacing w:before="0" w:beforeAutospacing="0" w:after="0" w:afterAutospacing="0"/>
      </w:pPr>
      <w:r>
        <w:t xml:space="preserve"> </w:t>
      </w:r>
      <w:r>
        <w:rPr>
          <w:bCs/>
          <w:color w:val="000000"/>
          <w:sz w:val="28"/>
          <w:szCs w:val="28"/>
        </w:rPr>
        <w:t xml:space="preserve">Схема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в </w:t>
      </w:r>
      <w:r>
        <w:rPr>
          <w:bCs/>
          <w:color w:val="000000"/>
          <w:position w:val="1"/>
          <w:sz w:val="28"/>
          <w:szCs w:val="28"/>
        </w:rPr>
        <w:t xml:space="preserve">с. </w:t>
      </w:r>
      <w:r>
        <w:rPr>
          <w:bCs/>
          <w:color w:val="000000"/>
          <w:position w:val="1"/>
          <w:sz w:val="28"/>
          <w:szCs w:val="28"/>
        </w:rPr>
        <w:t xml:space="preserve">Егорьевское</w:t>
      </w:r>
      <w:r>
        <w:rPr>
          <w:bCs/>
          <w:color w:val="000000"/>
          <w:position w:val="1"/>
          <w:sz w:val="28"/>
          <w:szCs w:val="28"/>
        </w:rPr>
        <w:t xml:space="preserve"> 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 разработана в соответствии с реестром мест  отдыха людей на водных объектах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года, </w:t>
      </w:r>
      <w:r>
        <w:rPr>
          <w:rFonts w:eastAsia="Calibri"/>
          <w:sz w:val="28"/>
          <w:szCs w:val="28"/>
        </w:rPr>
        <w:t xml:space="preserve">утвержденного Решением КЧС и ОПБ Новосибирской области от «16» мая 2025 года №12</w:t>
      </w:r>
      <w:r>
        <w:rPr>
          <w:rFonts w:eastAsia="Calibri"/>
          <w:sz w:val="28"/>
          <w:szCs w:val="28"/>
        </w:rPr>
        <w:t xml:space="preserve">/1</w:t>
      </w:r>
      <w:r/>
      <w:r/>
    </w:p>
    <w:p>
      <w:pPr>
        <w:pStyle w:val="838"/>
        <w:numPr>
          <w:ilvl w:val="0"/>
          <w:numId w:val="4"/>
        </w:numPr>
        <w:ind w:left="0" w:firstLine="360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Запрещающие знаки: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№1 «Купание запрещено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установлен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Егорьевское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150 м. на северо-восток от дома №39 по ул. Трактовая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jc w:val="center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Пояснительная записка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8"/>
        <w:jc w:val="center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к схеме</w:t>
      </w:r>
      <w:r>
        <w:rPr>
          <w:bCs/>
          <w:color w:val="000000"/>
          <w:sz w:val="28"/>
          <w:szCs w:val="28"/>
        </w:rPr>
        <w:t xml:space="preserve">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с. </w:t>
      </w:r>
      <w:r>
        <w:rPr>
          <w:bCs/>
          <w:color w:val="000000"/>
          <w:position w:val="1"/>
          <w:sz w:val="28"/>
          <w:szCs w:val="28"/>
        </w:rPr>
        <w:t xml:space="preserve">Егорьевское</w:t>
      </w:r>
      <w:r>
        <w:rPr>
          <w:bCs/>
          <w:color w:val="000000"/>
          <w:position w:val="1"/>
          <w:sz w:val="28"/>
          <w:szCs w:val="28"/>
        </w:rPr>
        <w:t xml:space="preserve">  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 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ind w:firstLine="426"/>
        <w:jc w:val="both"/>
        <w:spacing w:before="0" w:beforeAutospacing="0" w:after="0" w:afterAutospacing="0"/>
      </w:pPr>
      <w:r>
        <w:t xml:space="preserve"> </w:t>
      </w:r>
      <w:r>
        <w:rPr>
          <w:bCs/>
          <w:color w:val="000000"/>
          <w:sz w:val="28"/>
          <w:szCs w:val="28"/>
        </w:rPr>
        <w:t xml:space="preserve">Схема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в </w:t>
      </w:r>
      <w:r>
        <w:rPr>
          <w:bCs/>
          <w:color w:val="000000"/>
          <w:position w:val="1"/>
          <w:sz w:val="28"/>
          <w:szCs w:val="28"/>
        </w:rPr>
        <w:t xml:space="preserve">с. </w:t>
      </w:r>
      <w:r>
        <w:rPr>
          <w:bCs/>
          <w:color w:val="000000"/>
          <w:position w:val="1"/>
          <w:sz w:val="28"/>
          <w:szCs w:val="28"/>
        </w:rPr>
        <w:t xml:space="preserve">Егорьевское</w:t>
      </w:r>
      <w:r>
        <w:rPr>
          <w:bCs/>
          <w:color w:val="000000"/>
          <w:position w:val="1"/>
          <w:sz w:val="28"/>
          <w:szCs w:val="28"/>
        </w:rPr>
        <w:t xml:space="preserve"> 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 разработана в соответствии с реестром мест  отдыха людей на водных объектах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года, </w:t>
      </w:r>
      <w:r>
        <w:rPr>
          <w:rFonts w:eastAsia="Calibri"/>
          <w:sz w:val="28"/>
          <w:szCs w:val="28"/>
        </w:rPr>
        <w:t xml:space="preserve">утвержденного Решением КЧС и ОПБ Новосибирской области от «16» мая 2025 года №12</w:t>
      </w:r>
      <w:r>
        <w:rPr>
          <w:rFonts w:eastAsia="Calibri"/>
          <w:sz w:val="28"/>
          <w:szCs w:val="28"/>
        </w:rPr>
        <w:t xml:space="preserve">/1</w:t>
      </w:r>
      <w:r/>
      <w:r/>
    </w:p>
    <w:p>
      <w:pPr>
        <w:pStyle w:val="838"/>
        <w:numPr>
          <w:ilvl w:val="0"/>
          <w:numId w:val="5"/>
        </w:numPr>
        <w:ind w:left="0" w:firstLine="360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Запрещающие знаки: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№1 «Купание запрещено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установлен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Егорьевское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150 м. от дома №18 по ул. Почтовая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</w:t>
      </w:r>
      <w:r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jc w:val="center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Пояснительная записка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8"/>
        <w:jc w:val="center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к схеме</w:t>
      </w:r>
      <w:r>
        <w:rPr>
          <w:bCs/>
          <w:color w:val="000000"/>
          <w:sz w:val="28"/>
          <w:szCs w:val="28"/>
        </w:rPr>
        <w:t xml:space="preserve">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с. </w:t>
      </w:r>
      <w:r>
        <w:rPr>
          <w:bCs/>
          <w:color w:val="000000"/>
          <w:position w:val="1"/>
          <w:sz w:val="28"/>
          <w:szCs w:val="28"/>
        </w:rPr>
        <w:t xml:space="preserve">Мамоново</w:t>
      </w:r>
      <w:r>
        <w:rPr>
          <w:bCs/>
          <w:color w:val="000000"/>
          <w:position w:val="1"/>
          <w:sz w:val="28"/>
          <w:szCs w:val="28"/>
        </w:rPr>
        <w:t xml:space="preserve">  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 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ind w:firstLine="426"/>
        <w:jc w:val="both"/>
        <w:spacing w:before="0" w:beforeAutospacing="0" w:after="0" w:afterAutospacing="0"/>
      </w:pPr>
      <w:r>
        <w:t xml:space="preserve"> </w:t>
      </w:r>
      <w:r>
        <w:rPr>
          <w:bCs/>
          <w:color w:val="000000"/>
          <w:sz w:val="28"/>
          <w:szCs w:val="28"/>
        </w:rPr>
        <w:t xml:space="preserve">Схема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в </w:t>
      </w:r>
      <w:r>
        <w:rPr>
          <w:bCs/>
          <w:color w:val="000000"/>
          <w:position w:val="1"/>
          <w:sz w:val="28"/>
          <w:szCs w:val="28"/>
        </w:rPr>
        <w:t xml:space="preserve">с. </w:t>
      </w:r>
      <w:r>
        <w:rPr>
          <w:bCs/>
          <w:color w:val="000000"/>
          <w:position w:val="1"/>
          <w:sz w:val="28"/>
          <w:szCs w:val="28"/>
        </w:rPr>
        <w:t xml:space="preserve">Мамоново</w:t>
      </w:r>
      <w:r>
        <w:rPr>
          <w:bCs/>
          <w:color w:val="000000"/>
          <w:position w:val="1"/>
          <w:sz w:val="28"/>
          <w:szCs w:val="28"/>
        </w:rPr>
        <w:t xml:space="preserve"> 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 разработана в соответствии с реестром </w:t>
      </w:r>
      <w:r>
        <w:rPr>
          <w:bCs/>
          <w:color w:val="000000"/>
          <w:position w:val="1"/>
          <w:sz w:val="28"/>
          <w:szCs w:val="28"/>
        </w:rPr>
        <w:t xml:space="preserve">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года, </w:t>
      </w:r>
      <w:r>
        <w:rPr>
          <w:rFonts w:eastAsia="Calibri"/>
          <w:sz w:val="28"/>
          <w:szCs w:val="28"/>
        </w:rPr>
        <w:t xml:space="preserve">утвержденного Решением КЧС и ОПБ Новосибирской области от «16» мая 2025 года №12</w:t>
      </w:r>
      <w:r>
        <w:rPr>
          <w:rFonts w:eastAsia="Calibri"/>
          <w:sz w:val="28"/>
          <w:szCs w:val="28"/>
        </w:rPr>
        <w:t xml:space="preserve">/1</w:t>
      </w:r>
      <w:r/>
      <w:r/>
    </w:p>
    <w:p>
      <w:pPr>
        <w:pStyle w:val="838"/>
        <w:numPr>
          <w:ilvl w:val="0"/>
          <w:numId w:val="6"/>
        </w:numPr>
        <w:ind w:left="0" w:firstLine="360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Запрещающие знаки: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№1 «Купание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запрещено» установлен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Мамоново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200 м от ООО Водоканал по ул. Луговая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jc w:val="center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Пояснительная записка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8"/>
        <w:jc w:val="center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к схеме</w:t>
      </w:r>
      <w:r>
        <w:rPr>
          <w:bCs/>
          <w:color w:val="000000"/>
          <w:sz w:val="28"/>
          <w:szCs w:val="28"/>
        </w:rPr>
        <w:t xml:space="preserve">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рп</w:t>
      </w:r>
      <w:r>
        <w:rPr>
          <w:bCs/>
          <w:color w:val="000000"/>
          <w:position w:val="1"/>
          <w:sz w:val="28"/>
          <w:szCs w:val="28"/>
        </w:rPr>
        <w:t xml:space="preserve">.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Маслянино</w:t>
      </w:r>
      <w:r>
        <w:rPr>
          <w:bCs/>
          <w:color w:val="000000"/>
          <w:position w:val="1"/>
          <w:sz w:val="28"/>
          <w:szCs w:val="28"/>
        </w:rPr>
        <w:t xml:space="preserve">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 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ind w:firstLine="426"/>
        <w:jc w:val="both"/>
        <w:spacing w:before="0" w:beforeAutospacing="0" w:after="0" w:afterAutospacing="0"/>
      </w:pPr>
      <w:r>
        <w:t xml:space="preserve"> </w:t>
      </w:r>
      <w:r>
        <w:rPr>
          <w:bCs/>
          <w:color w:val="000000"/>
          <w:sz w:val="28"/>
          <w:szCs w:val="28"/>
        </w:rPr>
        <w:t xml:space="preserve">Схема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в </w:t>
      </w:r>
      <w:r>
        <w:rPr>
          <w:bCs/>
          <w:color w:val="000000"/>
          <w:position w:val="1"/>
          <w:sz w:val="28"/>
          <w:szCs w:val="28"/>
        </w:rPr>
        <w:t xml:space="preserve">рп</w:t>
      </w:r>
      <w:r>
        <w:rPr>
          <w:bCs/>
          <w:color w:val="000000"/>
          <w:position w:val="1"/>
          <w:sz w:val="28"/>
          <w:szCs w:val="28"/>
        </w:rPr>
        <w:t xml:space="preserve">.</w:t>
      </w:r>
      <w:r>
        <w:rPr>
          <w:bCs/>
          <w:color w:val="000000"/>
          <w:position w:val="1"/>
          <w:sz w:val="28"/>
          <w:szCs w:val="28"/>
        </w:rPr>
        <w:t xml:space="preserve"> Маслянино</w:t>
      </w:r>
      <w:r>
        <w:rPr>
          <w:bCs/>
          <w:color w:val="000000"/>
          <w:position w:val="1"/>
          <w:sz w:val="28"/>
          <w:szCs w:val="28"/>
        </w:rPr>
        <w:t xml:space="preserve"> 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 разработана в соответствии с реестром мест </w:t>
      </w:r>
      <w:r>
        <w:rPr>
          <w:bCs/>
          <w:color w:val="000000"/>
          <w:position w:val="1"/>
          <w:sz w:val="28"/>
          <w:szCs w:val="28"/>
        </w:rPr>
        <w:t xml:space="preserve"> отдыха людей</w:t>
      </w:r>
      <w:r>
        <w:rPr>
          <w:bCs/>
          <w:color w:val="000000"/>
          <w:position w:val="1"/>
          <w:sz w:val="28"/>
          <w:szCs w:val="28"/>
        </w:rPr>
        <w:t xml:space="preserve"> на водных объектах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года, </w:t>
      </w:r>
      <w:r>
        <w:rPr>
          <w:rFonts w:eastAsia="Calibri"/>
          <w:sz w:val="28"/>
          <w:szCs w:val="28"/>
        </w:rPr>
        <w:t xml:space="preserve">утвержденного Решением КЧС и ОПБ Новосибирской области от «16» мая 2025 года №12/1</w:t>
      </w:r>
      <w:r/>
      <w:r/>
    </w:p>
    <w:p>
      <w:pPr>
        <w:pStyle w:val="838"/>
        <w:numPr>
          <w:ilvl w:val="0"/>
          <w:numId w:val="7"/>
        </w:numPr>
        <w:ind w:left="0" w:firstLine="360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Запрещающие знаки: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№1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Купание запрещено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установлен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Маслянино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6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0 м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 восток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от дома №10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по ул.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Ягодная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jc w:val="center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Пояснительная записка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8"/>
        <w:jc w:val="center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к схеме</w:t>
      </w:r>
      <w:r>
        <w:rPr>
          <w:bCs/>
          <w:color w:val="000000"/>
          <w:sz w:val="28"/>
          <w:szCs w:val="28"/>
        </w:rPr>
        <w:t xml:space="preserve">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рп</w:t>
      </w:r>
      <w:r>
        <w:rPr>
          <w:bCs/>
          <w:color w:val="000000"/>
          <w:position w:val="1"/>
          <w:sz w:val="28"/>
          <w:szCs w:val="28"/>
        </w:rPr>
        <w:t xml:space="preserve">.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Маслянино</w:t>
      </w:r>
      <w:r>
        <w:rPr>
          <w:bCs/>
          <w:color w:val="000000"/>
          <w:position w:val="1"/>
          <w:sz w:val="28"/>
          <w:szCs w:val="28"/>
        </w:rPr>
        <w:t xml:space="preserve">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 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ind w:firstLine="426"/>
        <w:jc w:val="both"/>
        <w:spacing w:before="0" w:beforeAutospacing="0" w:after="0" w:afterAutospacing="0"/>
      </w:pPr>
      <w:r>
        <w:t xml:space="preserve"> </w:t>
      </w:r>
      <w:r>
        <w:rPr>
          <w:bCs/>
          <w:color w:val="000000"/>
          <w:sz w:val="28"/>
          <w:szCs w:val="28"/>
        </w:rPr>
        <w:t xml:space="preserve">Схема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в </w:t>
      </w:r>
      <w:r>
        <w:rPr>
          <w:bCs/>
          <w:color w:val="000000"/>
          <w:position w:val="1"/>
          <w:sz w:val="28"/>
          <w:szCs w:val="28"/>
        </w:rPr>
        <w:t xml:space="preserve">рп</w:t>
      </w:r>
      <w:r>
        <w:rPr>
          <w:bCs/>
          <w:color w:val="000000"/>
          <w:position w:val="1"/>
          <w:sz w:val="28"/>
          <w:szCs w:val="28"/>
        </w:rPr>
        <w:t xml:space="preserve">.</w:t>
      </w:r>
      <w:r>
        <w:rPr>
          <w:bCs/>
          <w:color w:val="000000"/>
          <w:position w:val="1"/>
          <w:sz w:val="28"/>
          <w:szCs w:val="28"/>
        </w:rPr>
        <w:t xml:space="preserve"> Маслянино</w:t>
      </w:r>
      <w:r>
        <w:rPr>
          <w:bCs/>
          <w:color w:val="000000"/>
          <w:position w:val="1"/>
          <w:sz w:val="28"/>
          <w:szCs w:val="28"/>
        </w:rPr>
        <w:t xml:space="preserve"> 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 разработана в соответствии с реестром мест </w:t>
      </w:r>
      <w:r>
        <w:rPr>
          <w:bCs/>
          <w:color w:val="000000"/>
          <w:position w:val="1"/>
          <w:sz w:val="28"/>
          <w:szCs w:val="28"/>
        </w:rPr>
        <w:t xml:space="preserve"> отдыха людей</w:t>
      </w:r>
      <w:r>
        <w:rPr>
          <w:bCs/>
          <w:color w:val="000000"/>
          <w:position w:val="1"/>
          <w:sz w:val="28"/>
          <w:szCs w:val="28"/>
        </w:rPr>
        <w:t xml:space="preserve"> на водных объектах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года, </w:t>
      </w:r>
      <w:r>
        <w:rPr>
          <w:rFonts w:eastAsia="Calibri"/>
          <w:sz w:val="28"/>
          <w:szCs w:val="28"/>
        </w:rPr>
        <w:t xml:space="preserve">утвержденного Решением КЧС и ОПБ Новосибирской области от «16» мая 2025 года №12/1</w:t>
      </w:r>
      <w:r/>
      <w:r/>
    </w:p>
    <w:p>
      <w:pPr>
        <w:pStyle w:val="838"/>
        <w:numPr>
          <w:ilvl w:val="0"/>
          <w:numId w:val="8"/>
        </w:numPr>
        <w:ind w:left="0" w:firstLine="360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Запрещающие знаки: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№1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Купание запрещено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установлен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Маслянино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(7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0 м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юг-запад от дома №3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по ул. Пищевая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jc w:val="center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Пояснительная записка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8"/>
        <w:jc w:val="center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к схеме</w:t>
      </w:r>
      <w:r>
        <w:rPr>
          <w:bCs/>
          <w:color w:val="000000"/>
          <w:sz w:val="28"/>
          <w:szCs w:val="28"/>
        </w:rPr>
        <w:t xml:space="preserve">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рп</w:t>
      </w:r>
      <w:r>
        <w:rPr>
          <w:bCs/>
          <w:color w:val="000000"/>
          <w:position w:val="1"/>
          <w:sz w:val="28"/>
          <w:szCs w:val="28"/>
        </w:rPr>
        <w:t xml:space="preserve">.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Маслянино</w:t>
      </w:r>
      <w:r>
        <w:rPr>
          <w:bCs/>
          <w:color w:val="000000"/>
          <w:position w:val="1"/>
          <w:sz w:val="28"/>
          <w:szCs w:val="28"/>
        </w:rPr>
        <w:t xml:space="preserve">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 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ind w:firstLine="426"/>
        <w:jc w:val="both"/>
        <w:spacing w:before="0" w:beforeAutospacing="0" w:after="0" w:afterAutospacing="0"/>
      </w:pPr>
      <w:r>
        <w:t xml:space="preserve"> </w:t>
      </w:r>
      <w:r>
        <w:rPr>
          <w:bCs/>
          <w:color w:val="000000"/>
          <w:sz w:val="28"/>
          <w:szCs w:val="28"/>
        </w:rPr>
        <w:t xml:space="preserve">Схема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в </w:t>
      </w:r>
      <w:r>
        <w:rPr>
          <w:bCs/>
          <w:color w:val="000000"/>
          <w:position w:val="1"/>
          <w:sz w:val="28"/>
          <w:szCs w:val="28"/>
        </w:rPr>
        <w:t xml:space="preserve">рп</w:t>
      </w:r>
      <w:r>
        <w:rPr>
          <w:bCs/>
          <w:color w:val="000000"/>
          <w:position w:val="1"/>
          <w:sz w:val="28"/>
          <w:szCs w:val="28"/>
        </w:rPr>
        <w:t xml:space="preserve">.</w:t>
      </w:r>
      <w:r>
        <w:rPr>
          <w:bCs/>
          <w:color w:val="000000"/>
          <w:position w:val="1"/>
          <w:sz w:val="28"/>
          <w:szCs w:val="28"/>
        </w:rPr>
        <w:t xml:space="preserve"> Маслянино</w:t>
      </w:r>
      <w:r>
        <w:rPr>
          <w:bCs/>
          <w:color w:val="000000"/>
          <w:position w:val="1"/>
          <w:sz w:val="28"/>
          <w:szCs w:val="28"/>
        </w:rPr>
        <w:t xml:space="preserve"> 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 разработана в соответствии с реестром мест </w:t>
      </w:r>
      <w:r>
        <w:rPr>
          <w:bCs/>
          <w:color w:val="000000"/>
          <w:position w:val="1"/>
          <w:sz w:val="28"/>
          <w:szCs w:val="28"/>
        </w:rPr>
        <w:t xml:space="preserve"> отдыха людей</w:t>
      </w:r>
      <w:r>
        <w:rPr>
          <w:bCs/>
          <w:color w:val="000000"/>
          <w:position w:val="1"/>
          <w:sz w:val="28"/>
          <w:szCs w:val="28"/>
        </w:rPr>
        <w:t xml:space="preserve"> на водных объектах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года, </w:t>
      </w:r>
      <w:r>
        <w:rPr>
          <w:rFonts w:eastAsia="Calibri"/>
          <w:sz w:val="28"/>
          <w:szCs w:val="28"/>
        </w:rPr>
        <w:t xml:space="preserve">утвержденного Решением КЧС и ОПБ Новосибирской области от «16» мая 2025 года №12/1</w:t>
      </w:r>
      <w:r/>
      <w:r/>
    </w:p>
    <w:p>
      <w:pPr>
        <w:pStyle w:val="838"/>
        <w:numPr>
          <w:ilvl w:val="0"/>
          <w:numId w:val="9"/>
        </w:numPr>
        <w:ind w:left="0" w:firstLine="360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Запрещающие знаки: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№1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Купание запрещено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установлен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Маслянино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(м-н Кирзавода, 2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0 м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юг-запад от дома №180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по ул. Октябрьская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</w:t>
      </w:r>
      <w:r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jc w:val="center"/>
        <w:spacing w:before="0" w:beforeAutospacing="0" w:after="0" w:afterAutospacing="0"/>
        <w:rPr>
          <w:color w:val="000000"/>
          <w:sz w:val="28"/>
          <w:szCs w:val="28"/>
          <w:highlight w:val="none"/>
        </w:rPr>
      </w:pPr>
      <w:r>
        <w:rPr>
          <w:color w:val="000000"/>
          <w:sz w:val="28"/>
          <w:szCs w:val="28"/>
        </w:rPr>
        <w:t xml:space="preserve">Пояснительная записка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pStyle w:val="838"/>
        <w:jc w:val="center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к схеме</w:t>
      </w:r>
      <w:r>
        <w:rPr>
          <w:bCs/>
          <w:color w:val="000000"/>
          <w:sz w:val="28"/>
          <w:szCs w:val="28"/>
        </w:rPr>
        <w:t xml:space="preserve">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в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с. </w:t>
      </w:r>
      <w:r>
        <w:rPr>
          <w:bCs/>
          <w:color w:val="000000"/>
          <w:position w:val="1"/>
          <w:sz w:val="28"/>
          <w:szCs w:val="28"/>
        </w:rPr>
        <w:t xml:space="preserve">Пеньков</w:t>
      </w:r>
      <w:r>
        <w:rPr>
          <w:bCs/>
          <w:color w:val="000000"/>
          <w:position w:val="1"/>
          <w:sz w:val="28"/>
          <w:szCs w:val="28"/>
        </w:rPr>
        <w:t xml:space="preserve">о</w:t>
      </w:r>
      <w:r>
        <w:rPr>
          <w:bCs/>
          <w:color w:val="000000"/>
          <w:position w:val="1"/>
          <w:sz w:val="28"/>
          <w:szCs w:val="28"/>
        </w:rPr>
        <w:t xml:space="preserve">  Маслянинского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муниципального</w:t>
      </w:r>
      <w:r>
        <w:rPr>
          <w:bCs/>
          <w:color w:val="000000"/>
          <w:position w:val="1"/>
          <w:sz w:val="28"/>
          <w:szCs w:val="28"/>
        </w:rPr>
        <w:t xml:space="preserve">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 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ind w:firstLine="426"/>
        <w:jc w:val="both"/>
        <w:spacing w:before="0" w:beforeAutospacing="0" w:after="0" w:afterAutospacing="0"/>
      </w:pPr>
      <w:r>
        <w:t xml:space="preserve"> </w:t>
      </w:r>
      <w:r>
        <w:rPr>
          <w:bCs/>
          <w:color w:val="000000"/>
          <w:sz w:val="28"/>
          <w:szCs w:val="28"/>
        </w:rPr>
        <w:t xml:space="preserve">Схема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в </w:t>
      </w:r>
      <w:r>
        <w:rPr>
          <w:bCs/>
          <w:color w:val="000000"/>
          <w:position w:val="1"/>
          <w:sz w:val="28"/>
          <w:szCs w:val="28"/>
        </w:rPr>
        <w:t xml:space="preserve">с. </w:t>
      </w:r>
      <w:r>
        <w:rPr>
          <w:bCs/>
          <w:color w:val="000000"/>
          <w:position w:val="1"/>
          <w:sz w:val="28"/>
          <w:szCs w:val="28"/>
        </w:rPr>
        <w:t xml:space="preserve">Пеньков</w:t>
      </w:r>
      <w:r>
        <w:rPr>
          <w:bCs/>
          <w:color w:val="000000"/>
          <w:position w:val="1"/>
          <w:sz w:val="28"/>
          <w:szCs w:val="28"/>
        </w:rPr>
        <w:t xml:space="preserve">о</w:t>
      </w:r>
      <w:r>
        <w:rPr>
          <w:bCs/>
          <w:color w:val="000000"/>
          <w:position w:val="1"/>
          <w:sz w:val="28"/>
          <w:szCs w:val="28"/>
        </w:rPr>
        <w:t xml:space="preserve"> Маслянинского </w:t>
      </w:r>
      <w:r>
        <w:rPr>
          <w:bCs/>
          <w:color w:val="000000"/>
          <w:position w:val="1"/>
          <w:sz w:val="28"/>
          <w:szCs w:val="28"/>
        </w:rPr>
        <w:t xml:space="preserve">муниципального округа </w:t>
      </w:r>
      <w:r>
        <w:rPr>
          <w:bCs/>
          <w:color w:val="000000"/>
          <w:position w:val="1"/>
          <w:sz w:val="28"/>
          <w:szCs w:val="28"/>
        </w:rPr>
        <w:t xml:space="preserve">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 разработана в соответствии с реестром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года, </w:t>
      </w:r>
      <w:r>
        <w:rPr>
          <w:rFonts w:eastAsia="Calibri"/>
          <w:sz w:val="28"/>
          <w:szCs w:val="28"/>
        </w:rPr>
        <w:t xml:space="preserve">утвержденного Решением КЧС и ОПБ Новосибирской области от «16» мая 2025 года №12</w:t>
      </w:r>
      <w:r>
        <w:rPr>
          <w:rFonts w:eastAsia="Calibri"/>
          <w:sz w:val="28"/>
          <w:szCs w:val="28"/>
        </w:rPr>
        <w:t xml:space="preserve">/1</w:t>
      </w:r>
      <w:r>
        <w:t xml:space="preserve"> </w:t>
      </w:r>
      <w:r/>
      <w:r/>
    </w:p>
    <w:p>
      <w:pPr>
        <w:pStyle w:val="838"/>
        <w:numPr>
          <w:ilvl w:val="0"/>
          <w:numId w:val="10"/>
        </w:numPr>
        <w:ind w:left="0" w:firstLine="360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Запрещающие знаки: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838"/>
        <w:ind w:left="360"/>
        <w:jc w:val="both"/>
        <w:spacing w:before="0" w:beforeAutospacing="0" w:after="0" w:afterAutospacing="0"/>
        <w:rPr>
          <w:b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№1 «</w:t>
      </w:r>
      <w:r>
        <w:rPr>
          <w:bCs/>
          <w:color w:val="000000"/>
          <w:sz w:val="28"/>
          <w:szCs w:val="28"/>
        </w:rPr>
        <w:t xml:space="preserve">Купание запрещено</w:t>
      </w:r>
      <w:r>
        <w:rPr>
          <w:bCs/>
          <w:color w:val="000000"/>
          <w:sz w:val="28"/>
          <w:szCs w:val="28"/>
        </w:rPr>
        <w:t xml:space="preserve">» установлен </w:t>
      </w:r>
      <w:r>
        <w:rPr>
          <w:color w:val="000000"/>
          <w:sz w:val="28"/>
          <w:szCs w:val="28"/>
        </w:rPr>
        <w:t xml:space="preserve">(остановка «Стрелинка» на дороге из </w:t>
      </w:r>
      <w:r>
        <w:rPr>
          <w:color w:val="000000"/>
          <w:sz w:val="28"/>
          <w:szCs w:val="28"/>
        </w:rPr>
        <w:t xml:space="preserve">г</w:t>
      </w:r>
      <w:r>
        <w:rPr>
          <w:color w:val="000000"/>
          <w:sz w:val="28"/>
          <w:szCs w:val="28"/>
        </w:rPr>
        <w:t xml:space="preserve">. Черепаново, база отдыха «Стрелинка»)</w:t>
      </w:r>
      <w:r>
        <w:rPr>
          <w:bCs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jc w:val="center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Пояснительная записка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8"/>
        <w:jc w:val="center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к схеме</w:t>
      </w:r>
      <w:r>
        <w:rPr>
          <w:bCs/>
          <w:color w:val="000000"/>
          <w:sz w:val="28"/>
          <w:szCs w:val="28"/>
        </w:rPr>
        <w:t xml:space="preserve">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с. </w:t>
      </w:r>
      <w:r>
        <w:rPr>
          <w:bCs/>
          <w:color w:val="000000"/>
          <w:position w:val="1"/>
          <w:sz w:val="28"/>
          <w:szCs w:val="28"/>
        </w:rPr>
        <w:t xml:space="preserve">Пеньков</w:t>
      </w:r>
      <w:r>
        <w:rPr>
          <w:bCs/>
          <w:color w:val="000000"/>
          <w:position w:val="1"/>
          <w:sz w:val="28"/>
          <w:szCs w:val="28"/>
        </w:rPr>
        <w:t xml:space="preserve">о</w:t>
      </w:r>
      <w:r>
        <w:rPr>
          <w:bCs/>
          <w:color w:val="000000"/>
          <w:position w:val="1"/>
          <w:sz w:val="28"/>
          <w:szCs w:val="28"/>
        </w:rPr>
        <w:t xml:space="preserve">  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 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8"/>
        <w:ind w:firstLine="426"/>
        <w:jc w:val="both"/>
        <w:spacing w:before="0" w:beforeAutospacing="0" w:after="0" w:afterAutospacing="0"/>
      </w:pPr>
      <w:r>
        <w:t xml:space="preserve"> </w:t>
      </w:r>
      <w:r>
        <w:rPr>
          <w:bCs/>
          <w:color w:val="000000"/>
          <w:sz w:val="28"/>
          <w:szCs w:val="28"/>
        </w:rPr>
        <w:t xml:space="preserve">Схема размещения</w:t>
      </w:r>
      <w:r>
        <w:rPr>
          <w:bCs/>
          <w:color w:val="000000"/>
          <w:position w:val="1"/>
          <w:sz w:val="28"/>
          <w:szCs w:val="28"/>
        </w:rPr>
        <w:t xml:space="preserve"> знаков безопасности в местах </w:t>
      </w:r>
      <w:r>
        <w:rPr>
          <w:bCs/>
          <w:color w:val="000000"/>
          <w:position w:val="1"/>
          <w:sz w:val="28"/>
          <w:szCs w:val="28"/>
        </w:rPr>
        <w:t xml:space="preserve">неорганизованного отдыха людей на водных объектах</w:t>
      </w:r>
      <w:r>
        <w:rPr>
          <w:bCs/>
          <w:color w:val="000000"/>
          <w:position w:val="1"/>
          <w:sz w:val="28"/>
          <w:szCs w:val="28"/>
        </w:rPr>
        <w:t xml:space="preserve"> в </w:t>
      </w:r>
      <w:r>
        <w:rPr>
          <w:bCs/>
          <w:color w:val="000000"/>
          <w:position w:val="1"/>
          <w:sz w:val="28"/>
          <w:szCs w:val="28"/>
        </w:rPr>
        <w:t xml:space="preserve">с. </w:t>
      </w:r>
      <w:r>
        <w:rPr>
          <w:bCs/>
          <w:color w:val="000000"/>
          <w:position w:val="1"/>
          <w:sz w:val="28"/>
          <w:szCs w:val="28"/>
        </w:rPr>
        <w:t xml:space="preserve">Пеньков</w:t>
      </w:r>
      <w:r>
        <w:rPr>
          <w:bCs/>
          <w:color w:val="000000"/>
          <w:position w:val="1"/>
          <w:sz w:val="28"/>
          <w:szCs w:val="28"/>
        </w:rPr>
        <w:t xml:space="preserve">о</w:t>
      </w:r>
      <w:r>
        <w:rPr>
          <w:bCs/>
          <w:color w:val="000000"/>
          <w:position w:val="1"/>
          <w:sz w:val="28"/>
          <w:szCs w:val="28"/>
        </w:rPr>
        <w:t xml:space="preserve"> 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</w:t>
      </w:r>
      <w:r>
        <w:rPr>
          <w:bCs/>
          <w:color w:val="000000"/>
          <w:position w:val="1"/>
          <w:sz w:val="28"/>
          <w:szCs w:val="28"/>
        </w:rPr>
        <w:t xml:space="preserve">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 разработана в соответствии с реестром отдыха людей на водных объектах Маслянинского</w:t>
      </w:r>
      <w:r>
        <w:rPr>
          <w:bCs/>
          <w:color w:val="000000"/>
          <w:position w:val="1"/>
          <w:sz w:val="28"/>
          <w:szCs w:val="28"/>
        </w:rPr>
        <w:t xml:space="preserve"> муниципального округа</w:t>
      </w:r>
      <w:r>
        <w:rPr>
          <w:bCs/>
          <w:color w:val="000000"/>
          <w:position w:val="1"/>
          <w:sz w:val="28"/>
          <w:szCs w:val="28"/>
        </w:rPr>
        <w:t xml:space="preserve"> Новосибирской области</w:t>
      </w:r>
      <w:r>
        <w:rPr>
          <w:bCs/>
          <w:color w:val="000000"/>
          <w:position w:val="1"/>
          <w:sz w:val="40"/>
          <w:szCs w:val="40"/>
        </w:rPr>
        <w:t xml:space="preserve"> </w:t>
      </w:r>
      <w:r>
        <w:rPr>
          <w:bCs/>
          <w:color w:val="000000"/>
          <w:position w:val="1"/>
          <w:sz w:val="28"/>
          <w:szCs w:val="28"/>
        </w:rPr>
        <w:t xml:space="preserve">по состоянию на 01 июня 202</w:t>
      </w:r>
      <w:r>
        <w:rPr>
          <w:bCs/>
          <w:color w:val="000000"/>
          <w:position w:val="1"/>
          <w:sz w:val="28"/>
          <w:szCs w:val="28"/>
        </w:rPr>
        <w:t xml:space="preserve">5</w:t>
      </w:r>
      <w:r>
        <w:rPr>
          <w:bCs/>
          <w:color w:val="000000"/>
          <w:position w:val="1"/>
          <w:sz w:val="28"/>
          <w:szCs w:val="28"/>
        </w:rPr>
        <w:t xml:space="preserve"> года, </w:t>
      </w:r>
      <w:r>
        <w:rPr>
          <w:rFonts w:eastAsia="Calibri"/>
          <w:sz w:val="28"/>
          <w:szCs w:val="28"/>
        </w:rPr>
        <w:t xml:space="preserve">утвержденного Решением КЧС и ОПБ Новосибирской области от «16» мая 2025 года №12</w:t>
      </w:r>
      <w:r>
        <w:rPr>
          <w:rFonts w:eastAsia="Calibri"/>
          <w:sz w:val="28"/>
          <w:szCs w:val="28"/>
        </w:rPr>
        <w:t xml:space="preserve">/1</w:t>
      </w:r>
      <w:r/>
      <w:r/>
    </w:p>
    <w:p>
      <w:pPr>
        <w:pStyle w:val="838"/>
        <w:numPr>
          <w:ilvl w:val="0"/>
          <w:numId w:val="11"/>
        </w:numPr>
        <w:ind w:left="0" w:firstLine="360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Запрещающие знаки: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№1 «Купание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запрещено» установлен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с. Пеньково (на въезде в село)</w:t>
      </w:r>
      <w:r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4"/>
    <w:next w:val="834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5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4"/>
    <w:next w:val="834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5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4"/>
    <w:next w:val="834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5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5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5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5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5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5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5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4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5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5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5"/>
    <w:link w:val="684"/>
    <w:uiPriority w:val="99"/>
  </w:style>
  <w:style w:type="paragraph" w:styleId="686">
    <w:name w:val="Footer"/>
    <w:basedOn w:val="834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5"/>
    <w:link w:val="686"/>
    <w:uiPriority w:val="99"/>
  </w:style>
  <w:style w:type="paragraph" w:styleId="688">
    <w:name w:val="Caption"/>
    <w:basedOn w:val="834"/>
    <w:next w:val="834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835"/>
    <w:link w:val="68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>
    <w:name w:val="Normal (Web)"/>
    <w:basedOn w:val="834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gochc</cp:lastModifiedBy>
  <cp:revision>6</cp:revision>
  <dcterms:created xsi:type="dcterms:W3CDTF">2025-03-04T08:32:00Z</dcterms:created>
  <dcterms:modified xsi:type="dcterms:W3CDTF">2025-07-01T10:11:13Z</dcterms:modified>
</cp:coreProperties>
</file>